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C7F" w:rsidRPr="00313C7F" w:rsidRDefault="00313C7F" w:rsidP="00313C7F">
      <w:pPr>
        <w:widowControl/>
        <w:shd w:val="clear" w:color="auto" w:fill="FFFFFF"/>
        <w:autoSpaceDE/>
        <w:autoSpaceDN/>
        <w:spacing w:before="360" w:after="240" w:line="600" w:lineRule="atLeast"/>
        <w:outlineLvl w:val="0"/>
        <w:rPr>
          <w:rFonts w:ascii="Montserrat" w:hAnsi="Montserrat"/>
          <w:b/>
          <w:bCs/>
          <w:color w:val="000000"/>
          <w:kern w:val="36"/>
          <w:sz w:val="48"/>
          <w:szCs w:val="48"/>
          <w:lang w:eastAsia="ru-RU"/>
        </w:rPr>
      </w:pPr>
      <w:r w:rsidRPr="00313C7F">
        <w:rPr>
          <w:rFonts w:ascii="Montserrat" w:hAnsi="Montserrat"/>
          <w:b/>
          <w:bCs/>
          <w:color w:val="000000"/>
          <w:kern w:val="36"/>
          <w:sz w:val="48"/>
          <w:szCs w:val="48"/>
          <w:lang w:eastAsia="ru-RU"/>
        </w:rPr>
        <w:t>О сроках, местах, порядке подачи и местах рассмотрения апелляции</w:t>
      </w:r>
    </w:p>
    <w:p w:rsidR="00313C7F" w:rsidRPr="00313C7F" w:rsidRDefault="00313C7F" w:rsidP="00313C7F">
      <w:pPr>
        <w:widowControl/>
        <w:shd w:val="clear" w:color="auto" w:fill="FFFFFF"/>
        <w:autoSpaceDE/>
        <w:autoSpaceDN/>
        <w:spacing w:before="90" w:after="210"/>
        <w:jc w:val="center"/>
        <w:rPr>
          <w:rFonts w:ascii="Montserrat" w:hAnsi="Montserrat"/>
          <w:color w:val="000000"/>
          <w:sz w:val="24"/>
          <w:szCs w:val="24"/>
          <w:lang w:eastAsia="ru-RU"/>
        </w:rPr>
      </w:pPr>
      <w:r w:rsidRPr="00313C7F">
        <w:rPr>
          <w:b/>
          <w:bCs/>
          <w:color w:val="0000FF"/>
          <w:sz w:val="24"/>
          <w:szCs w:val="24"/>
          <w:shd w:val="clear" w:color="auto" w:fill="FFFFFF"/>
          <w:lang w:eastAsia="ru-RU"/>
        </w:rPr>
        <w:t>ПОРЯДОК ПОДАЧИ АПЕЛЛЯЦИЙ ЕГЭ 2024</w:t>
      </w:r>
    </w:p>
    <w:p w:rsidR="00313C7F" w:rsidRPr="00313C7F" w:rsidRDefault="00313C7F" w:rsidP="00313C7F">
      <w:pPr>
        <w:widowControl/>
        <w:shd w:val="clear" w:color="auto" w:fill="FFFFFF"/>
        <w:autoSpaceDE/>
        <w:autoSpaceDN/>
        <w:spacing w:before="90" w:after="210"/>
        <w:jc w:val="both"/>
        <w:rPr>
          <w:rFonts w:ascii="Montserrat" w:hAnsi="Montserrat"/>
          <w:color w:val="000000"/>
          <w:sz w:val="24"/>
          <w:szCs w:val="24"/>
          <w:lang w:eastAsia="ru-RU"/>
        </w:rPr>
      </w:pPr>
      <w:r w:rsidRPr="00313C7F">
        <w:rPr>
          <w:color w:val="000000"/>
          <w:sz w:val="24"/>
          <w:szCs w:val="24"/>
          <w:shd w:val="clear" w:color="auto" w:fill="FFFFFF"/>
          <w:lang w:eastAsia="ru-RU"/>
        </w:rPr>
        <w:t>        В целях защиты прав участников экзаменов при проведении ГИА создается конфликтная комиссия (далее – КК),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</w:p>
    <w:p w:rsidR="00313C7F" w:rsidRPr="00313C7F" w:rsidRDefault="00313C7F" w:rsidP="00313C7F">
      <w:pPr>
        <w:widowControl/>
        <w:shd w:val="clear" w:color="auto" w:fill="FFFFFF"/>
        <w:autoSpaceDE/>
        <w:autoSpaceDN/>
        <w:spacing w:before="90" w:after="210"/>
        <w:rPr>
          <w:rFonts w:ascii="Montserrat" w:hAnsi="Montserrat"/>
          <w:color w:val="000000"/>
          <w:sz w:val="24"/>
          <w:szCs w:val="24"/>
          <w:lang w:eastAsia="ru-RU"/>
        </w:rPr>
      </w:pPr>
      <w:r w:rsidRPr="00313C7F">
        <w:rPr>
          <w:color w:val="000000"/>
          <w:sz w:val="24"/>
          <w:szCs w:val="24"/>
          <w:shd w:val="clear" w:color="auto" w:fill="FFFFFF"/>
          <w:lang w:eastAsia="ru-RU"/>
        </w:rPr>
        <w:t>Участник ГИА имеет право подать апелляцию в КК в письменной форме:</w:t>
      </w:r>
    </w:p>
    <w:p w:rsidR="00313C7F" w:rsidRPr="00313C7F" w:rsidRDefault="00313C7F" w:rsidP="00313C7F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80"/>
        <w:ind w:left="0"/>
        <w:rPr>
          <w:rFonts w:ascii="Montserrat" w:hAnsi="Montserrat"/>
          <w:color w:val="000000"/>
          <w:sz w:val="24"/>
          <w:szCs w:val="24"/>
          <w:lang w:eastAsia="ru-RU"/>
        </w:rPr>
      </w:pPr>
      <w:r w:rsidRPr="00313C7F">
        <w:rPr>
          <w:i/>
          <w:iCs/>
          <w:color w:val="000000"/>
          <w:sz w:val="24"/>
          <w:szCs w:val="24"/>
          <w:shd w:val="clear" w:color="auto" w:fill="FFFFFF"/>
          <w:lang w:eastAsia="ru-RU"/>
        </w:rPr>
        <w:t>о нарушении установленного порядка проведения ЕГЭ по соответствующему учебному предмету;</w:t>
      </w:r>
    </w:p>
    <w:p w:rsidR="00313C7F" w:rsidRPr="00313C7F" w:rsidRDefault="00313C7F" w:rsidP="00313C7F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80"/>
        <w:ind w:left="0"/>
        <w:rPr>
          <w:rFonts w:ascii="Montserrat" w:hAnsi="Montserrat"/>
          <w:color w:val="000000"/>
          <w:sz w:val="24"/>
          <w:szCs w:val="24"/>
          <w:lang w:eastAsia="ru-RU"/>
        </w:rPr>
      </w:pPr>
      <w:r w:rsidRPr="00313C7F">
        <w:rPr>
          <w:i/>
          <w:iCs/>
          <w:color w:val="000000"/>
          <w:sz w:val="24"/>
          <w:szCs w:val="24"/>
          <w:shd w:val="clear" w:color="auto" w:fill="FFFFFF"/>
          <w:lang w:eastAsia="ru-RU"/>
        </w:rPr>
        <w:t>о несогласии с выставленными баллами.</w:t>
      </w:r>
    </w:p>
    <w:p w:rsidR="00313C7F" w:rsidRPr="00313C7F" w:rsidRDefault="00313C7F" w:rsidP="00313C7F">
      <w:pPr>
        <w:widowControl/>
        <w:shd w:val="clear" w:color="auto" w:fill="FFFFFF"/>
        <w:autoSpaceDE/>
        <w:autoSpaceDN/>
        <w:spacing w:before="90" w:after="210"/>
        <w:rPr>
          <w:rFonts w:ascii="Montserrat" w:hAnsi="Montserrat"/>
          <w:color w:val="000000"/>
          <w:sz w:val="24"/>
          <w:szCs w:val="24"/>
          <w:lang w:eastAsia="ru-RU"/>
        </w:rPr>
      </w:pPr>
      <w:r w:rsidRPr="00313C7F">
        <w:rPr>
          <w:color w:val="000000"/>
          <w:sz w:val="24"/>
          <w:szCs w:val="24"/>
          <w:shd w:val="clear" w:color="auto" w:fill="FFFFFF"/>
          <w:lang w:eastAsia="ru-RU"/>
        </w:rPr>
        <w:t>Конфликтная комиссия не рассматриваются апелляции по вопросам:</w:t>
      </w:r>
    </w:p>
    <w:p w:rsidR="00313C7F" w:rsidRPr="00313C7F" w:rsidRDefault="00313C7F" w:rsidP="00313C7F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80"/>
        <w:ind w:left="0"/>
        <w:rPr>
          <w:rFonts w:ascii="Montserrat" w:hAnsi="Montserrat"/>
          <w:color w:val="000000"/>
          <w:sz w:val="24"/>
          <w:szCs w:val="24"/>
          <w:lang w:eastAsia="ru-RU"/>
        </w:rPr>
      </w:pPr>
      <w:r w:rsidRPr="00313C7F">
        <w:rPr>
          <w:color w:val="000000"/>
          <w:sz w:val="24"/>
          <w:szCs w:val="24"/>
          <w:shd w:val="clear" w:color="auto" w:fill="FFFFFF"/>
          <w:lang w:eastAsia="ru-RU"/>
        </w:rPr>
        <w:t>содержания и структуры экзаменационных материалов по учебным предметам;</w:t>
      </w:r>
    </w:p>
    <w:p w:rsidR="00313C7F" w:rsidRPr="00313C7F" w:rsidRDefault="00313C7F" w:rsidP="00313C7F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80"/>
        <w:ind w:left="0"/>
        <w:rPr>
          <w:rFonts w:ascii="Montserrat" w:hAnsi="Montserrat"/>
          <w:color w:val="000000"/>
          <w:sz w:val="24"/>
          <w:szCs w:val="24"/>
          <w:lang w:eastAsia="ru-RU"/>
        </w:rPr>
      </w:pPr>
      <w:proofErr w:type="gramStart"/>
      <w:r w:rsidRPr="00313C7F">
        <w:rPr>
          <w:color w:val="000000"/>
          <w:sz w:val="24"/>
          <w:szCs w:val="24"/>
          <w:shd w:val="clear" w:color="auto" w:fill="FFFFFF"/>
          <w:lang w:eastAsia="ru-RU"/>
        </w:rPr>
        <w:t>связанным с нарушением самими участниками ГИА 9 требований порядка проведения государственной итоговой аттестации;</w:t>
      </w:r>
      <w:proofErr w:type="gramEnd"/>
    </w:p>
    <w:p w:rsidR="00313C7F" w:rsidRPr="00313C7F" w:rsidRDefault="00313C7F" w:rsidP="00313C7F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80"/>
        <w:ind w:left="0"/>
        <w:rPr>
          <w:rFonts w:ascii="Montserrat" w:hAnsi="Montserrat"/>
          <w:color w:val="000000"/>
          <w:sz w:val="24"/>
          <w:szCs w:val="24"/>
          <w:lang w:eastAsia="ru-RU"/>
        </w:rPr>
      </w:pPr>
      <w:proofErr w:type="gramStart"/>
      <w:r w:rsidRPr="00313C7F">
        <w:rPr>
          <w:color w:val="000000"/>
          <w:sz w:val="24"/>
          <w:szCs w:val="24"/>
          <w:shd w:val="clear" w:color="auto" w:fill="FFFFFF"/>
          <w:lang w:eastAsia="ru-RU"/>
        </w:rPr>
        <w:t>связанным с выполнением заданий экзаменационной работы с кратким ответом;</w:t>
      </w:r>
      <w:proofErr w:type="gramEnd"/>
    </w:p>
    <w:p w:rsidR="00313C7F" w:rsidRPr="00313C7F" w:rsidRDefault="00313C7F" w:rsidP="00313C7F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80"/>
        <w:ind w:left="0"/>
        <w:rPr>
          <w:rFonts w:ascii="Montserrat" w:hAnsi="Montserrat"/>
          <w:color w:val="000000"/>
          <w:sz w:val="24"/>
          <w:szCs w:val="24"/>
          <w:lang w:eastAsia="ru-RU"/>
        </w:rPr>
      </w:pPr>
      <w:r w:rsidRPr="00313C7F">
        <w:rPr>
          <w:color w:val="000000"/>
          <w:sz w:val="24"/>
          <w:szCs w:val="24"/>
          <w:shd w:val="clear" w:color="auto" w:fill="FFFFFF"/>
          <w:lang w:eastAsia="ru-RU"/>
        </w:rPr>
        <w:t>неправильного оформления экзаменационной работы.</w:t>
      </w:r>
    </w:p>
    <w:p w:rsidR="00313C7F" w:rsidRPr="00313C7F" w:rsidRDefault="00313C7F" w:rsidP="00313C7F">
      <w:pPr>
        <w:widowControl/>
        <w:shd w:val="clear" w:color="auto" w:fill="FFFFFF"/>
        <w:autoSpaceDE/>
        <w:autoSpaceDN/>
        <w:spacing w:before="90" w:after="210"/>
        <w:jc w:val="center"/>
        <w:rPr>
          <w:rFonts w:ascii="Montserrat" w:hAnsi="Montserrat"/>
          <w:color w:val="000000"/>
          <w:sz w:val="24"/>
          <w:szCs w:val="24"/>
          <w:lang w:eastAsia="ru-RU"/>
        </w:rPr>
      </w:pPr>
      <w:r w:rsidRPr="00313C7F">
        <w:rPr>
          <w:b/>
          <w:bCs/>
          <w:color w:val="0000FF"/>
          <w:sz w:val="24"/>
          <w:szCs w:val="24"/>
          <w:shd w:val="clear" w:color="auto" w:fill="FFFFFF"/>
          <w:lang w:eastAsia="ru-RU"/>
        </w:rPr>
        <w:t>Апелляция о нарушении установленного порядка ЕГЭ</w:t>
      </w:r>
    </w:p>
    <w:p w:rsidR="00313C7F" w:rsidRPr="00313C7F" w:rsidRDefault="00313C7F" w:rsidP="00313C7F">
      <w:pPr>
        <w:widowControl/>
        <w:shd w:val="clear" w:color="auto" w:fill="FFFFFF"/>
        <w:autoSpaceDE/>
        <w:autoSpaceDN/>
        <w:spacing w:before="90" w:after="210"/>
        <w:rPr>
          <w:rFonts w:ascii="Montserrat" w:hAnsi="Montserrat"/>
          <w:color w:val="000000"/>
          <w:sz w:val="24"/>
          <w:szCs w:val="24"/>
          <w:lang w:eastAsia="ru-RU"/>
        </w:rPr>
      </w:pPr>
      <w:r w:rsidRPr="00313C7F">
        <w:rPr>
          <w:color w:val="000000"/>
          <w:sz w:val="24"/>
          <w:szCs w:val="24"/>
          <w:shd w:val="clear" w:color="auto" w:fill="FFFFFF"/>
          <w:lang w:eastAsia="ru-RU"/>
        </w:rPr>
        <w:t xml:space="preserve">            </w:t>
      </w:r>
      <w:proofErr w:type="gramStart"/>
      <w:r w:rsidRPr="00313C7F">
        <w:rPr>
          <w:color w:val="000000"/>
          <w:sz w:val="24"/>
          <w:szCs w:val="24"/>
          <w:shd w:val="clear" w:color="auto" w:fill="FFFFFF"/>
          <w:lang w:eastAsia="ru-RU"/>
        </w:rPr>
        <w:t>Апелляцию о нарушении установленного порядка проведения ГИА обучающийся подает в день проведения экзамена по соответствующему учебному предмету уполномоченному представителю ГЭК, не покидая ППЭ.</w:t>
      </w:r>
      <w:proofErr w:type="gramEnd"/>
    </w:p>
    <w:p w:rsidR="00313C7F" w:rsidRPr="00313C7F" w:rsidRDefault="00313C7F" w:rsidP="00313C7F">
      <w:pPr>
        <w:widowControl/>
        <w:shd w:val="clear" w:color="auto" w:fill="FFFFFF"/>
        <w:autoSpaceDE/>
        <w:autoSpaceDN/>
        <w:spacing w:before="90" w:after="210"/>
        <w:jc w:val="both"/>
        <w:rPr>
          <w:rFonts w:ascii="Montserrat" w:hAnsi="Montserrat"/>
          <w:color w:val="000000"/>
          <w:sz w:val="24"/>
          <w:szCs w:val="24"/>
          <w:lang w:eastAsia="ru-RU"/>
        </w:rPr>
      </w:pPr>
      <w:proofErr w:type="gramStart"/>
      <w:r w:rsidRPr="00313C7F">
        <w:rPr>
          <w:color w:val="000000"/>
          <w:sz w:val="24"/>
          <w:szCs w:val="24"/>
          <w:shd w:val="clear" w:color="auto" w:fill="FFFFFF"/>
          <w:lang w:eastAsia="ru-RU"/>
        </w:rPr>
        <w:t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</w:t>
      </w:r>
      <w:proofErr w:type="gramEnd"/>
      <w:r w:rsidRPr="00313C7F">
        <w:rPr>
          <w:color w:val="000000"/>
          <w:sz w:val="24"/>
          <w:szCs w:val="24"/>
          <w:shd w:val="clear" w:color="auto" w:fill="FFFFFF"/>
          <w:lang w:eastAsia="ru-RU"/>
        </w:rPr>
        <w:t xml:space="preserve"> помощь </w:t>
      </w:r>
      <w:proofErr w:type="gramStart"/>
      <w:r w:rsidRPr="00313C7F">
        <w:rPr>
          <w:color w:val="000000"/>
          <w:sz w:val="24"/>
          <w:szCs w:val="24"/>
          <w:shd w:val="clear" w:color="auto" w:fill="FFFFFF"/>
          <w:lang w:eastAsia="ru-RU"/>
        </w:rPr>
        <w:t>обучающимся</w:t>
      </w:r>
      <w:proofErr w:type="gramEnd"/>
      <w:r w:rsidRPr="00313C7F">
        <w:rPr>
          <w:color w:val="000000"/>
          <w:sz w:val="24"/>
          <w:szCs w:val="24"/>
          <w:shd w:val="clear" w:color="auto" w:fill="FFFFFF"/>
          <w:lang w:eastAsia="ru-RU"/>
        </w:rPr>
        <w:t xml:space="preserve"> с ограниченными возможностями здоровья.</w:t>
      </w:r>
    </w:p>
    <w:p w:rsidR="00313C7F" w:rsidRPr="00313C7F" w:rsidRDefault="00313C7F" w:rsidP="00313C7F">
      <w:pPr>
        <w:widowControl/>
        <w:shd w:val="clear" w:color="auto" w:fill="FFFFFF"/>
        <w:autoSpaceDE/>
        <w:autoSpaceDN/>
        <w:spacing w:before="90" w:after="210"/>
        <w:rPr>
          <w:rFonts w:ascii="Montserrat" w:hAnsi="Montserrat"/>
          <w:color w:val="000000"/>
          <w:sz w:val="24"/>
          <w:szCs w:val="24"/>
          <w:lang w:eastAsia="ru-RU"/>
        </w:rPr>
      </w:pPr>
      <w:r w:rsidRPr="00313C7F">
        <w:rPr>
          <w:color w:val="000000"/>
          <w:sz w:val="24"/>
          <w:szCs w:val="24"/>
          <w:shd w:val="clear" w:color="auto" w:fill="FFFFFF"/>
          <w:lang w:eastAsia="ru-RU"/>
        </w:rPr>
        <w:t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</w:t>
      </w:r>
    </w:p>
    <w:p w:rsidR="00313C7F" w:rsidRPr="00313C7F" w:rsidRDefault="00313C7F" w:rsidP="00313C7F">
      <w:pPr>
        <w:widowControl/>
        <w:shd w:val="clear" w:color="auto" w:fill="FFFFFF"/>
        <w:autoSpaceDE/>
        <w:autoSpaceDN/>
        <w:spacing w:before="90" w:after="210"/>
        <w:rPr>
          <w:rFonts w:ascii="Montserrat" w:hAnsi="Montserrat"/>
          <w:color w:val="000000"/>
          <w:sz w:val="24"/>
          <w:szCs w:val="24"/>
          <w:lang w:eastAsia="ru-RU"/>
        </w:rPr>
      </w:pPr>
      <w:r w:rsidRPr="00313C7F">
        <w:rPr>
          <w:color w:val="000000"/>
          <w:sz w:val="24"/>
          <w:szCs w:val="24"/>
          <w:shd w:val="clear" w:color="auto" w:fill="FFFFFF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</w:t>
      </w:r>
    </w:p>
    <w:p w:rsidR="00313C7F" w:rsidRPr="00313C7F" w:rsidRDefault="00313C7F" w:rsidP="00313C7F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80"/>
        <w:ind w:left="0"/>
        <w:rPr>
          <w:rFonts w:ascii="Montserrat" w:hAnsi="Montserrat"/>
          <w:color w:val="000000"/>
          <w:sz w:val="24"/>
          <w:szCs w:val="24"/>
          <w:lang w:eastAsia="ru-RU"/>
        </w:rPr>
      </w:pPr>
      <w:r w:rsidRPr="00313C7F">
        <w:rPr>
          <w:color w:val="000000"/>
          <w:sz w:val="24"/>
          <w:szCs w:val="24"/>
          <w:shd w:val="clear" w:color="auto" w:fill="FFFFFF"/>
          <w:lang w:eastAsia="ru-RU"/>
        </w:rPr>
        <w:t>об отклонении апелляции;</w:t>
      </w:r>
    </w:p>
    <w:p w:rsidR="00313C7F" w:rsidRPr="00313C7F" w:rsidRDefault="00313C7F" w:rsidP="00313C7F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80"/>
        <w:ind w:left="0"/>
        <w:rPr>
          <w:rFonts w:ascii="Montserrat" w:hAnsi="Montserrat"/>
          <w:color w:val="000000"/>
          <w:sz w:val="24"/>
          <w:szCs w:val="24"/>
          <w:lang w:eastAsia="ru-RU"/>
        </w:rPr>
      </w:pPr>
      <w:r w:rsidRPr="00313C7F">
        <w:rPr>
          <w:color w:val="000000"/>
          <w:sz w:val="24"/>
          <w:szCs w:val="24"/>
          <w:shd w:val="clear" w:color="auto" w:fill="FFFFFF"/>
          <w:lang w:eastAsia="ru-RU"/>
        </w:rPr>
        <w:t>об удовлетворении апелляции.</w:t>
      </w:r>
    </w:p>
    <w:p w:rsidR="00313C7F" w:rsidRPr="00313C7F" w:rsidRDefault="00313C7F" w:rsidP="00313C7F">
      <w:pPr>
        <w:widowControl/>
        <w:shd w:val="clear" w:color="auto" w:fill="FFFFFF"/>
        <w:autoSpaceDE/>
        <w:autoSpaceDN/>
        <w:spacing w:before="90" w:after="210"/>
        <w:rPr>
          <w:rFonts w:ascii="Montserrat" w:hAnsi="Montserrat"/>
          <w:color w:val="000000"/>
          <w:sz w:val="24"/>
          <w:szCs w:val="24"/>
          <w:lang w:eastAsia="ru-RU"/>
        </w:rPr>
      </w:pPr>
      <w:proofErr w:type="gramStart"/>
      <w:r w:rsidRPr="00313C7F">
        <w:rPr>
          <w:color w:val="000000"/>
          <w:sz w:val="24"/>
          <w:szCs w:val="24"/>
          <w:shd w:val="clear" w:color="auto" w:fill="FFFFFF"/>
          <w:lang w:eastAsia="ru-RU"/>
        </w:rPr>
        <w:lastRenderedPageBreak/>
        <w:t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</w:t>
      </w:r>
      <w:proofErr w:type="gramEnd"/>
    </w:p>
    <w:p w:rsidR="00313C7F" w:rsidRPr="00313C7F" w:rsidRDefault="00313C7F" w:rsidP="00313C7F">
      <w:pPr>
        <w:widowControl/>
        <w:shd w:val="clear" w:color="auto" w:fill="FFFFFF"/>
        <w:autoSpaceDE/>
        <w:autoSpaceDN/>
        <w:spacing w:before="90" w:after="210"/>
        <w:jc w:val="center"/>
        <w:rPr>
          <w:rFonts w:ascii="Montserrat" w:hAnsi="Montserrat"/>
          <w:color w:val="000000"/>
          <w:sz w:val="24"/>
          <w:szCs w:val="24"/>
          <w:lang w:eastAsia="ru-RU"/>
        </w:rPr>
      </w:pPr>
      <w:r w:rsidRPr="00313C7F">
        <w:rPr>
          <w:b/>
          <w:bCs/>
          <w:color w:val="0000FF"/>
          <w:sz w:val="24"/>
          <w:szCs w:val="24"/>
          <w:shd w:val="clear" w:color="auto" w:fill="FFFFFF"/>
          <w:lang w:eastAsia="ru-RU"/>
        </w:rPr>
        <w:t>Особенности</w:t>
      </w:r>
    </w:p>
    <w:p w:rsidR="00313C7F" w:rsidRPr="00313C7F" w:rsidRDefault="00313C7F" w:rsidP="00313C7F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rPr>
          <w:rFonts w:ascii="Montserrat" w:hAnsi="Montserrat"/>
          <w:color w:val="000000"/>
          <w:sz w:val="24"/>
          <w:szCs w:val="24"/>
          <w:lang w:eastAsia="ru-RU"/>
        </w:rPr>
      </w:pPr>
      <w:r w:rsidRPr="00313C7F">
        <w:rPr>
          <w:color w:val="000000"/>
          <w:sz w:val="24"/>
          <w:szCs w:val="24"/>
          <w:shd w:val="clear" w:color="auto" w:fill="FFFFFF"/>
          <w:lang w:eastAsia="ru-RU"/>
        </w:rPr>
        <w:t>Подается участником члену ГЭК</w:t>
      </w:r>
    </w:p>
    <w:p w:rsidR="00313C7F" w:rsidRPr="00313C7F" w:rsidRDefault="00313C7F" w:rsidP="00313C7F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rPr>
          <w:rFonts w:ascii="Montserrat" w:hAnsi="Montserrat"/>
          <w:color w:val="000000"/>
          <w:sz w:val="24"/>
          <w:szCs w:val="24"/>
          <w:lang w:eastAsia="ru-RU"/>
        </w:rPr>
      </w:pPr>
      <w:r w:rsidRPr="00313C7F">
        <w:rPr>
          <w:color w:val="000000"/>
          <w:sz w:val="24"/>
          <w:szCs w:val="24"/>
          <w:shd w:val="clear" w:color="auto" w:fill="FFFFFF"/>
          <w:lang w:eastAsia="ru-RU"/>
        </w:rPr>
        <w:t>В день проведения экзамена</w:t>
      </w:r>
    </w:p>
    <w:p w:rsidR="00313C7F" w:rsidRPr="00313C7F" w:rsidRDefault="00313C7F" w:rsidP="00313C7F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rPr>
          <w:rFonts w:ascii="Montserrat" w:hAnsi="Montserrat"/>
          <w:color w:val="000000"/>
          <w:sz w:val="24"/>
          <w:szCs w:val="24"/>
          <w:lang w:eastAsia="ru-RU"/>
        </w:rPr>
      </w:pPr>
      <w:r w:rsidRPr="00313C7F">
        <w:rPr>
          <w:color w:val="000000"/>
          <w:sz w:val="24"/>
          <w:szCs w:val="24"/>
          <w:shd w:val="clear" w:color="auto" w:fill="FFFFFF"/>
          <w:lang w:eastAsia="ru-RU"/>
        </w:rPr>
        <w:t>В пункте проведения экзамена</w:t>
      </w:r>
    </w:p>
    <w:p w:rsidR="00313C7F" w:rsidRPr="00313C7F" w:rsidRDefault="00313C7F" w:rsidP="00313C7F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rPr>
          <w:rFonts w:ascii="Montserrat" w:hAnsi="Montserrat"/>
          <w:color w:val="000000"/>
          <w:sz w:val="24"/>
          <w:szCs w:val="24"/>
          <w:lang w:eastAsia="ru-RU"/>
        </w:rPr>
      </w:pPr>
      <w:r w:rsidRPr="00313C7F">
        <w:rPr>
          <w:color w:val="000000"/>
          <w:sz w:val="24"/>
          <w:szCs w:val="24"/>
          <w:shd w:val="clear" w:color="auto" w:fill="FFFFFF"/>
          <w:lang w:eastAsia="ru-RU"/>
        </w:rPr>
        <w:t>ДО ВЫХОДА из ППЭ</w:t>
      </w:r>
    </w:p>
    <w:p w:rsidR="00313C7F" w:rsidRPr="00313C7F" w:rsidRDefault="00313C7F" w:rsidP="00313C7F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rPr>
          <w:rFonts w:ascii="Montserrat" w:hAnsi="Montserrat"/>
          <w:color w:val="000000"/>
          <w:sz w:val="24"/>
          <w:szCs w:val="24"/>
          <w:lang w:eastAsia="ru-RU"/>
        </w:rPr>
      </w:pPr>
      <w:r w:rsidRPr="00313C7F">
        <w:rPr>
          <w:color w:val="000000"/>
          <w:sz w:val="24"/>
          <w:szCs w:val="24"/>
          <w:shd w:val="clear" w:color="auto" w:fill="FFFFFF"/>
          <w:lang w:eastAsia="ru-RU"/>
        </w:rPr>
        <w:t>По форме ППЭ-02</w:t>
      </w:r>
    </w:p>
    <w:p w:rsidR="00313C7F" w:rsidRPr="00313C7F" w:rsidRDefault="00313C7F" w:rsidP="00313C7F">
      <w:pPr>
        <w:widowControl/>
        <w:shd w:val="clear" w:color="auto" w:fill="FFFFFF"/>
        <w:autoSpaceDE/>
        <w:autoSpaceDN/>
        <w:spacing w:before="90" w:after="210"/>
        <w:jc w:val="center"/>
        <w:rPr>
          <w:rFonts w:ascii="Montserrat" w:hAnsi="Montserrat"/>
          <w:color w:val="000000"/>
          <w:sz w:val="24"/>
          <w:szCs w:val="24"/>
          <w:lang w:eastAsia="ru-RU"/>
        </w:rPr>
      </w:pPr>
      <w:r w:rsidRPr="00313C7F">
        <w:rPr>
          <w:b/>
          <w:bCs/>
          <w:color w:val="0000FF"/>
          <w:sz w:val="24"/>
          <w:szCs w:val="24"/>
          <w:shd w:val="clear" w:color="auto" w:fill="FFFFFF"/>
          <w:lang w:eastAsia="ru-RU"/>
        </w:rPr>
        <w:t>Апелляция о несогласии с выставленными баллами по итогу ЕГЭ</w:t>
      </w:r>
    </w:p>
    <w:p w:rsidR="00313C7F" w:rsidRPr="00313C7F" w:rsidRDefault="00313C7F" w:rsidP="00313C7F">
      <w:pPr>
        <w:widowControl/>
        <w:shd w:val="clear" w:color="auto" w:fill="FFFFFF"/>
        <w:autoSpaceDE/>
        <w:autoSpaceDN/>
        <w:spacing w:before="90" w:after="210"/>
        <w:jc w:val="both"/>
        <w:rPr>
          <w:rFonts w:ascii="Montserrat" w:hAnsi="Montserrat"/>
          <w:color w:val="000000"/>
          <w:sz w:val="24"/>
          <w:szCs w:val="24"/>
          <w:lang w:eastAsia="ru-RU"/>
        </w:rPr>
      </w:pPr>
      <w:r w:rsidRPr="00313C7F">
        <w:rPr>
          <w:color w:val="000000"/>
          <w:sz w:val="24"/>
          <w:szCs w:val="24"/>
          <w:shd w:val="clear" w:color="auto" w:fill="FFFFFF"/>
          <w:lang w:eastAsia="ru-RU"/>
        </w:rPr>
        <w:t xml:space="preserve">           </w:t>
      </w:r>
      <w:proofErr w:type="gramStart"/>
      <w:r w:rsidRPr="00313C7F">
        <w:rPr>
          <w:color w:val="000000"/>
          <w:sz w:val="24"/>
          <w:szCs w:val="24"/>
          <w:shd w:val="clear" w:color="auto" w:fill="FFFFFF"/>
          <w:lang w:eastAsia="ru-RU"/>
        </w:rPr>
        <w:t>Апелляция о несогласии с выставленными баллами, в том числе по результатам перепроверки экзаменационной работы, подается участниками ГИА или их родителями (законными представителями) на основании документов, удостоверяющих личность, в течение </w:t>
      </w:r>
      <w:r w:rsidRPr="00313C7F">
        <w:rPr>
          <w:b/>
          <w:bCs/>
          <w:color w:val="000000"/>
          <w:sz w:val="24"/>
          <w:szCs w:val="24"/>
          <w:shd w:val="clear" w:color="auto" w:fill="FFFFFF"/>
          <w:lang w:eastAsia="ru-RU"/>
        </w:rPr>
        <w:t>двух</w:t>
      </w:r>
      <w:r w:rsidRPr="00313C7F">
        <w:rPr>
          <w:color w:val="000000"/>
          <w:sz w:val="24"/>
          <w:szCs w:val="24"/>
          <w:shd w:val="clear" w:color="auto" w:fill="FFFFFF"/>
          <w:lang w:eastAsia="ru-RU"/>
        </w:rPr>
        <w:t> рабочих дней, следующих за официальным днем объявления результатов ГИА по соответствующему учебному предмету, непосредственно в конфликтную комиссию или в образовательную организацию, в которой они были допущены к ГИА.</w:t>
      </w:r>
      <w:proofErr w:type="gramEnd"/>
      <w:r w:rsidRPr="00313C7F">
        <w:rPr>
          <w:color w:val="000000"/>
          <w:sz w:val="24"/>
          <w:szCs w:val="24"/>
          <w:shd w:val="clear" w:color="auto" w:fill="FFFFFF"/>
          <w:lang w:eastAsia="ru-RU"/>
        </w:rPr>
        <w:t xml:space="preserve"> Руководитель образовательной организации, принявший апелляцию, передает ее в конфликтную комиссию в течение одного рабочего дня после ее получения. Обучающиеся и их родители (законные представители) заблаговременно информируются о времени и месте рассмотрения апелляций.</w:t>
      </w:r>
    </w:p>
    <w:p w:rsidR="00313C7F" w:rsidRPr="00313C7F" w:rsidRDefault="00313C7F" w:rsidP="00313C7F">
      <w:pPr>
        <w:widowControl/>
        <w:shd w:val="clear" w:color="auto" w:fill="FFFFFF"/>
        <w:autoSpaceDE/>
        <w:autoSpaceDN/>
        <w:spacing w:before="90" w:after="210"/>
        <w:jc w:val="both"/>
        <w:rPr>
          <w:rFonts w:ascii="Montserrat" w:hAnsi="Montserrat"/>
          <w:color w:val="000000"/>
          <w:sz w:val="24"/>
          <w:szCs w:val="24"/>
          <w:lang w:eastAsia="ru-RU"/>
        </w:rPr>
      </w:pPr>
      <w:r w:rsidRPr="00313C7F">
        <w:rPr>
          <w:color w:val="000000"/>
          <w:sz w:val="24"/>
          <w:szCs w:val="24"/>
          <w:shd w:val="clear" w:color="auto" w:fill="FFFFFF"/>
          <w:lang w:eastAsia="ru-RU"/>
        </w:rPr>
        <w:t xml:space="preserve">            </w:t>
      </w:r>
      <w:proofErr w:type="gramStart"/>
      <w:r w:rsidRPr="00313C7F">
        <w:rPr>
          <w:color w:val="000000"/>
          <w:sz w:val="24"/>
          <w:szCs w:val="24"/>
          <w:shd w:val="clear" w:color="auto" w:fill="FFFFFF"/>
          <w:lang w:eastAsia="ru-RU"/>
        </w:rPr>
        <w:t>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</w:t>
      </w:r>
      <w:proofErr w:type="gramEnd"/>
    </w:p>
    <w:p w:rsidR="00313C7F" w:rsidRPr="00313C7F" w:rsidRDefault="00313C7F" w:rsidP="00313C7F">
      <w:pPr>
        <w:widowControl/>
        <w:shd w:val="clear" w:color="auto" w:fill="FFFFFF"/>
        <w:autoSpaceDE/>
        <w:autoSpaceDN/>
        <w:spacing w:before="90" w:after="210"/>
        <w:jc w:val="both"/>
        <w:rPr>
          <w:rFonts w:ascii="Montserrat" w:hAnsi="Montserrat"/>
          <w:color w:val="000000"/>
          <w:sz w:val="24"/>
          <w:szCs w:val="24"/>
          <w:lang w:eastAsia="ru-RU"/>
        </w:rPr>
      </w:pPr>
      <w:r w:rsidRPr="00313C7F">
        <w:rPr>
          <w:color w:val="000000"/>
          <w:sz w:val="24"/>
          <w:szCs w:val="24"/>
          <w:shd w:val="clear" w:color="auto" w:fill="FFFFFF"/>
          <w:lang w:eastAsia="ru-RU"/>
        </w:rPr>
        <w:t xml:space="preserve">Указанные материалы предъявляются </w:t>
      </w:r>
      <w:proofErr w:type="gramStart"/>
      <w:r w:rsidRPr="00313C7F">
        <w:rPr>
          <w:color w:val="000000"/>
          <w:sz w:val="24"/>
          <w:szCs w:val="24"/>
          <w:shd w:val="clear" w:color="auto" w:fill="FFFFFF"/>
          <w:lang w:eastAsia="ru-RU"/>
        </w:rPr>
        <w:t>обучающемуся</w:t>
      </w:r>
      <w:proofErr w:type="gramEnd"/>
      <w:r w:rsidRPr="00313C7F">
        <w:rPr>
          <w:color w:val="000000"/>
          <w:sz w:val="24"/>
          <w:szCs w:val="24"/>
          <w:shd w:val="clear" w:color="auto" w:fill="FFFFFF"/>
          <w:lang w:eastAsia="ru-RU"/>
        </w:rPr>
        <w:t xml:space="preserve"> (при его участии в рассмотрении апелляции).</w:t>
      </w:r>
    </w:p>
    <w:p w:rsidR="00313C7F" w:rsidRPr="00313C7F" w:rsidRDefault="00313C7F" w:rsidP="00313C7F">
      <w:pPr>
        <w:widowControl/>
        <w:shd w:val="clear" w:color="auto" w:fill="FFFFFF"/>
        <w:autoSpaceDE/>
        <w:autoSpaceDN/>
        <w:spacing w:before="90" w:after="210"/>
        <w:jc w:val="both"/>
        <w:rPr>
          <w:rFonts w:ascii="Montserrat" w:hAnsi="Montserrat"/>
          <w:color w:val="000000"/>
          <w:sz w:val="24"/>
          <w:szCs w:val="24"/>
          <w:lang w:eastAsia="ru-RU"/>
        </w:rPr>
      </w:pPr>
      <w:r w:rsidRPr="00313C7F">
        <w:rPr>
          <w:color w:val="000000"/>
          <w:sz w:val="24"/>
          <w:szCs w:val="24"/>
          <w:shd w:val="clear" w:color="auto" w:fill="FFFFFF"/>
          <w:lang w:eastAsia="ru-RU"/>
        </w:rPr>
        <w:t xml:space="preserve">          </w:t>
      </w:r>
      <w:proofErr w:type="gramStart"/>
      <w:r w:rsidRPr="00313C7F">
        <w:rPr>
          <w:color w:val="000000"/>
          <w:sz w:val="24"/>
          <w:szCs w:val="24"/>
          <w:shd w:val="clear" w:color="auto" w:fill="FFFFFF"/>
          <w:lang w:eastAsia="ru-RU"/>
        </w:rPr>
        <w:t>Обучающийся (для обучающихся, не достигших возраста 14 лет, –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</w:t>
      </w:r>
      <w:proofErr w:type="gramEnd"/>
    </w:p>
    <w:p w:rsidR="00313C7F" w:rsidRPr="00313C7F" w:rsidRDefault="00313C7F" w:rsidP="00313C7F">
      <w:pPr>
        <w:widowControl/>
        <w:shd w:val="clear" w:color="auto" w:fill="FFFFFF"/>
        <w:autoSpaceDE/>
        <w:autoSpaceDN/>
        <w:spacing w:before="90" w:after="210"/>
        <w:jc w:val="both"/>
        <w:rPr>
          <w:rFonts w:ascii="Montserrat" w:hAnsi="Montserrat"/>
          <w:color w:val="000000"/>
          <w:sz w:val="24"/>
          <w:szCs w:val="24"/>
          <w:lang w:eastAsia="ru-RU"/>
        </w:rPr>
      </w:pPr>
      <w:r w:rsidRPr="00313C7F">
        <w:rPr>
          <w:color w:val="000000"/>
          <w:sz w:val="24"/>
          <w:szCs w:val="24"/>
          <w:shd w:val="clear" w:color="auto" w:fill="FFFFFF"/>
          <w:lang w:eastAsia="ru-RU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 Рассмотрение апелляции о несогласии с выставленными баллами осуществляется в течение четырех рабочих дней, следующих за днем ее поступления в конфликтную комиссию.</w:t>
      </w:r>
    </w:p>
    <w:p w:rsidR="00313C7F" w:rsidRPr="00313C7F" w:rsidRDefault="00313C7F" w:rsidP="00313C7F">
      <w:pPr>
        <w:widowControl/>
        <w:shd w:val="clear" w:color="auto" w:fill="FFFFFF"/>
        <w:autoSpaceDE/>
        <w:autoSpaceDN/>
        <w:spacing w:before="90" w:after="210"/>
        <w:rPr>
          <w:rFonts w:ascii="Montserrat" w:hAnsi="Montserrat"/>
          <w:color w:val="000000"/>
          <w:sz w:val="24"/>
          <w:szCs w:val="24"/>
          <w:lang w:eastAsia="ru-RU"/>
        </w:rPr>
      </w:pPr>
      <w:r w:rsidRPr="00313C7F">
        <w:rPr>
          <w:color w:val="000000"/>
          <w:sz w:val="24"/>
          <w:szCs w:val="24"/>
          <w:shd w:val="clear" w:color="auto" w:fill="FFFFFF"/>
          <w:lang w:eastAsia="ru-RU"/>
        </w:rPr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</w:t>
      </w:r>
    </w:p>
    <w:p w:rsidR="00313C7F" w:rsidRPr="00313C7F" w:rsidRDefault="00313C7F" w:rsidP="00313C7F">
      <w:pPr>
        <w:widowControl/>
        <w:shd w:val="clear" w:color="auto" w:fill="FFFFFF"/>
        <w:autoSpaceDE/>
        <w:autoSpaceDN/>
        <w:spacing w:before="90" w:after="210"/>
        <w:rPr>
          <w:rFonts w:ascii="Montserrat" w:hAnsi="Montserrat"/>
          <w:color w:val="000000"/>
          <w:sz w:val="24"/>
          <w:szCs w:val="24"/>
          <w:lang w:eastAsia="ru-RU"/>
        </w:rPr>
      </w:pPr>
      <w:r w:rsidRPr="00313C7F">
        <w:rPr>
          <w:color w:val="000000"/>
          <w:sz w:val="24"/>
          <w:szCs w:val="24"/>
          <w:shd w:val="clear" w:color="auto" w:fill="FFFFFF"/>
          <w:lang w:eastAsia="ru-RU"/>
        </w:rPr>
        <w:t xml:space="preserve">После утверждения результаты ГИА передаются в образовательные организации, органы местного самоуправления, загранучреждениям и учредителям для ознакомления </w:t>
      </w:r>
      <w:proofErr w:type="gramStart"/>
      <w:r w:rsidRPr="00313C7F">
        <w:rPr>
          <w:color w:val="000000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313C7F">
        <w:rPr>
          <w:color w:val="000000"/>
          <w:sz w:val="24"/>
          <w:szCs w:val="24"/>
          <w:shd w:val="clear" w:color="auto" w:fill="FFFFFF"/>
          <w:lang w:eastAsia="ru-RU"/>
        </w:rPr>
        <w:t xml:space="preserve"> с полученными ими результатами.</w:t>
      </w:r>
    </w:p>
    <w:p w:rsidR="00313C7F" w:rsidRPr="00313C7F" w:rsidRDefault="00313C7F" w:rsidP="00313C7F">
      <w:pPr>
        <w:widowControl/>
        <w:shd w:val="clear" w:color="auto" w:fill="FFFFFF"/>
        <w:autoSpaceDE/>
        <w:autoSpaceDN/>
        <w:spacing w:before="90" w:after="210"/>
        <w:jc w:val="center"/>
        <w:rPr>
          <w:rFonts w:ascii="Montserrat" w:hAnsi="Montserrat"/>
          <w:color w:val="000000"/>
          <w:sz w:val="24"/>
          <w:szCs w:val="24"/>
          <w:lang w:eastAsia="ru-RU"/>
        </w:rPr>
      </w:pPr>
      <w:r w:rsidRPr="00313C7F">
        <w:rPr>
          <w:b/>
          <w:bCs/>
          <w:color w:val="0000FF"/>
          <w:sz w:val="24"/>
          <w:szCs w:val="24"/>
          <w:shd w:val="clear" w:color="auto" w:fill="FFFFFF"/>
          <w:lang w:eastAsia="ru-RU"/>
        </w:rPr>
        <w:t>Особенности</w:t>
      </w:r>
    </w:p>
    <w:p w:rsidR="00313C7F" w:rsidRPr="00313C7F" w:rsidRDefault="00313C7F" w:rsidP="00313C7F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/>
        <w:rPr>
          <w:rFonts w:ascii="Montserrat" w:hAnsi="Montserrat"/>
          <w:color w:val="000000"/>
          <w:sz w:val="24"/>
          <w:szCs w:val="24"/>
          <w:lang w:eastAsia="ru-RU"/>
        </w:rPr>
      </w:pPr>
      <w:r w:rsidRPr="00313C7F">
        <w:rPr>
          <w:color w:val="000000"/>
          <w:sz w:val="24"/>
          <w:szCs w:val="24"/>
          <w:shd w:val="clear" w:color="auto" w:fill="FFFFFF"/>
          <w:lang w:eastAsia="ru-RU"/>
        </w:rPr>
        <w:lastRenderedPageBreak/>
        <w:t>Подается участником в школу </w:t>
      </w:r>
    </w:p>
    <w:p w:rsidR="00313C7F" w:rsidRPr="00313C7F" w:rsidRDefault="00313C7F" w:rsidP="00313C7F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/>
        <w:rPr>
          <w:rFonts w:ascii="Montserrat" w:hAnsi="Montserrat"/>
          <w:color w:val="000000"/>
          <w:sz w:val="24"/>
          <w:szCs w:val="24"/>
          <w:lang w:eastAsia="ru-RU"/>
        </w:rPr>
      </w:pPr>
      <w:r w:rsidRPr="00313C7F">
        <w:rPr>
          <w:color w:val="000000"/>
          <w:sz w:val="24"/>
          <w:szCs w:val="24"/>
          <w:shd w:val="clear" w:color="auto" w:fill="FFFFFF"/>
          <w:lang w:eastAsia="ru-RU"/>
        </w:rPr>
        <w:t>Выпускники прошлых лет подают заявление по месту регистрации</w:t>
      </w:r>
    </w:p>
    <w:p w:rsidR="00313C7F" w:rsidRPr="00313C7F" w:rsidRDefault="00313C7F" w:rsidP="00313C7F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/>
        <w:rPr>
          <w:rFonts w:ascii="Montserrat" w:hAnsi="Montserrat"/>
          <w:color w:val="000000"/>
          <w:sz w:val="24"/>
          <w:szCs w:val="24"/>
          <w:lang w:eastAsia="ru-RU"/>
        </w:rPr>
      </w:pPr>
      <w:r w:rsidRPr="00313C7F">
        <w:rPr>
          <w:color w:val="000000"/>
          <w:sz w:val="24"/>
          <w:szCs w:val="24"/>
          <w:shd w:val="clear" w:color="auto" w:fill="FFFFFF"/>
          <w:lang w:eastAsia="ru-RU"/>
        </w:rPr>
        <w:t>В течение двух рабочих дней, следующих за официальным днем объявления результатов экзамена</w:t>
      </w:r>
    </w:p>
    <w:p w:rsidR="00313C7F" w:rsidRPr="00313C7F" w:rsidRDefault="00313C7F" w:rsidP="00313C7F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/>
        <w:rPr>
          <w:rFonts w:ascii="Montserrat" w:hAnsi="Montserrat"/>
          <w:color w:val="000000"/>
          <w:sz w:val="24"/>
          <w:szCs w:val="24"/>
          <w:lang w:eastAsia="ru-RU"/>
        </w:rPr>
      </w:pPr>
      <w:r w:rsidRPr="00313C7F">
        <w:rPr>
          <w:color w:val="000000"/>
          <w:sz w:val="24"/>
          <w:szCs w:val="24"/>
          <w:shd w:val="clear" w:color="auto" w:fill="FFFFFF"/>
          <w:lang w:eastAsia="ru-RU"/>
        </w:rPr>
        <w:t>Подается по форме 1-АП</w:t>
      </w:r>
    </w:p>
    <w:p w:rsidR="00313C7F" w:rsidRPr="00313C7F" w:rsidRDefault="00313C7F" w:rsidP="00313C7F">
      <w:pPr>
        <w:widowControl/>
        <w:shd w:val="clear" w:color="auto" w:fill="FFFFFF"/>
        <w:autoSpaceDE/>
        <w:autoSpaceDN/>
        <w:spacing w:before="90" w:after="210"/>
        <w:jc w:val="center"/>
        <w:rPr>
          <w:rFonts w:ascii="Montserrat" w:hAnsi="Montserrat"/>
          <w:color w:val="000000"/>
          <w:sz w:val="24"/>
          <w:szCs w:val="24"/>
          <w:lang w:eastAsia="ru-RU"/>
        </w:rPr>
      </w:pPr>
      <w:r w:rsidRPr="00313C7F">
        <w:rPr>
          <w:b/>
          <w:bCs/>
          <w:color w:val="0000FF"/>
          <w:sz w:val="24"/>
          <w:szCs w:val="24"/>
          <w:shd w:val="clear" w:color="auto" w:fill="FFFFFF"/>
          <w:lang w:eastAsia="ru-RU"/>
        </w:rPr>
        <w:t>Сколько рассматривается апелляция о несогласии с баллами за ЕГЭ 2024?</w:t>
      </w:r>
    </w:p>
    <w:p w:rsidR="00313C7F" w:rsidRPr="00313C7F" w:rsidRDefault="00313C7F" w:rsidP="00313C7F">
      <w:pPr>
        <w:widowControl/>
        <w:shd w:val="clear" w:color="auto" w:fill="FFFFFF"/>
        <w:autoSpaceDE/>
        <w:autoSpaceDN/>
        <w:spacing w:before="90" w:after="210"/>
        <w:rPr>
          <w:rFonts w:ascii="Montserrat" w:hAnsi="Montserrat"/>
          <w:color w:val="000000"/>
          <w:sz w:val="24"/>
          <w:szCs w:val="24"/>
          <w:lang w:eastAsia="ru-RU"/>
        </w:rPr>
      </w:pPr>
      <w:r w:rsidRPr="00313C7F">
        <w:rPr>
          <w:color w:val="000000"/>
          <w:sz w:val="24"/>
          <w:szCs w:val="24"/>
          <w:shd w:val="clear" w:color="auto" w:fill="FFFFFF"/>
          <w:lang w:eastAsia="ru-RU"/>
        </w:rPr>
        <w:t>Рассматривается в течение четырех рабочих дней, следующих за днем ее поступления в конфликтную комиссию.</w:t>
      </w:r>
    </w:p>
    <w:p w:rsidR="00313C7F" w:rsidRPr="00313C7F" w:rsidRDefault="00313C7F" w:rsidP="00313C7F">
      <w:pPr>
        <w:widowControl/>
        <w:shd w:val="clear" w:color="auto" w:fill="FFFFFF"/>
        <w:autoSpaceDE/>
        <w:autoSpaceDN/>
        <w:spacing w:before="90" w:after="210"/>
        <w:rPr>
          <w:rFonts w:ascii="Montserrat" w:hAnsi="Montserrat"/>
          <w:color w:val="000000"/>
          <w:sz w:val="24"/>
          <w:szCs w:val="24"/>
          <w:lang w:eastAsia="ru-RU"/>
        </w:rPr>
      </w:pPr>
      <w:r w:rsidRPr="00313C7F">
        <w:rPr>
          <w:color w:val="000000"/>
          <w:sz w:val="24"/>
          <w:szCs w:val="24"/>
          <w:shd w:val="clear" w:color="auto" w:fill="FFFFFF"/>
          <w:lang w:eastAsia="ru-RU"/>
        </w:rPr>
        <w:t>Что делается с вашей апелляцией о несогласии с баллами?</w:t>
      </w:r>
    </w:p>
    <w:p w:rsidR="00313C7F" w:rsidRPr="00313C7F" w:rsidRDefault="00313C7F" w:rsidP="00313C7F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/>
        <w:rPr>
          <w:rFonts w:ascii="Montserrat" w:hAnsi="Montserrat"/>
          <w:color w:val="000000"/>
          <w:sz w:val="24"/>
          <w:szCs w:val="24"/>
          <w:lang w:eastAsia="ru-RU"/>
        </w:rPr>
      </w:pPr>
      <w:r w:rsidRPr="00313C7F">
        <w:rPr>
          <w:color w:val="000000"/>
          <w:sz w:val="24"/>
          <w:szCs w:val="24"/>
          <w:shd w:val="clear" w:color="auto" w:fill="FFFFFF"/>
          <w:lang w:eastAsia="ru-RU"/>
        </w:rPr>
        <w:t>Работа перепроверяется экспертом предметной комиссии.</w:t>
      </w:r>
    </w:p>
    <w:p w:rsidR="00313C7F" w:rsidRPr="00313C7F" w:rsidRDefault="00313C7F" w:rsidP="00313C7F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/>
        <w:rPr>
          <w:rFonts w:ascii="Montserrat" w:hAnsi="Montserrat"/>
          <w:color w:val="000000"/>
          <w:sz w:val="24"/>
          <w:szCs w:val="24"/>
          <w:lang w:eastAsia="ru-RU"/>
        </w:rPr>
      </w:pPr>
      <w:r w:rsidRPr="00313C7F">
        <w:rPr>
          <w:color w:val="000000"/>
          <w:sz w:val="24"/>
          <w:szCs w:val="24"/>
          <w:shd w:val="clear" w:color="auto" w:fill="FFFFFF"/>
          <w:lang w:eastAsia="ru-RU"/>
        </w:rPr>
        <w:t>При удовлетворении апелляции и выявлении ошибок в оценивании результат изменяется (изменения могут произойти</w:t>
      </w:r>
      <w:proofErr w:type="gramStart"/>
      <w:r w:rsidRPr="00313C7F">
        <w:rPr>
          <w:color w:val="000000"/>
          <w:sz w:val="24"/>
          <w:szCs w:val="24"/>
          <w:shd w:val="clear" w:color="auto" w:fill="FFFFFF"/>
          <w:lang w:eastAsia="ru-RU"/>
        </w:rPr>
        <w:t xml:space="preserve">   В</w:t>
      </w:r>
      <w:proofErr w:type="gramEnd"/>
      <w:r w:rsidRPr="00313C7F">
        <w:rPr>
          <w:color w:val="000000"/>
          <w:sz w:val="24"/>
          <w:szCs w:val="24"/>
          <w:shd w:val="clear" w:color="auto" w:fill="FFFFFF"/>
          <w:lang w:eastAsia="ru-RU"/>
        </w:rPr>
        <w:t xml:space="preserve"> СТОРОНУ ПОВЫШЕНИЯ, так и ПОНИЖЕНИЯ баллов).</w:t>
      </w:r>
    </w:p>
    <w:p w:rsidR="00313C7F" w:rsidRPr="00313C7F" w:rsidRDefault="00313C7F" w:rsidP="00313C7F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/>
        <w:rPr>
          <w:rFonts w:ascii="Montserrat" w:hAnsi="Montserrat"/>
          <w:color w:val="000000"/>
          <w:sz w:val="24"/>
          <w:szCs w:val="24"/>
          <w:lang w:eastAsia="ru-RU"/>
        </w:rPr>
      </w:pPr>
      <w:r w:rsidRPr="00313C7F">
        <w:rPr>
          <w:color w:val="000000"/>
          <w:sz w:val="24"/>
          <w:szCs w:val="24"/>
          <w:shd w:val="clear" w:color="auto" w:fill="FFFFFF"/>
          <w:lang w:eastAsia="ru-RU"/>
        </w:rPr>
        <w:t>При отклонении апелляции результат не изменяется и остается действующим.</w:t>
      </w:r>
    </w:p>
    <w:p w:rsidR="00313C7F" w:rsidRPr="00313C7F" w:rsidRDefault="00313C7F" w:rsidP="00313C7F">
      <w:pPr>
        <w:widowControl/>
        <w:shd w:val="clear" w:color="auto" w:fill="FFFFFF"/>
        <w:autoSpaceDE/>
        <w:autoSpaceDN/>
        <w:spacing w:before="90" w:after="210"/>
        <w:rPr>
          <w:rFonts w:ascii="Montserrat" w:hAnsi="Montserrat"/>
          <w:color w:val="000000"/>
          <w:sz w:val="24"/>
          <w:szCs w:val="24"/>
          <w:lang w:eastAsia="ru-RU"/>
        </w:rPr>
      </w:pPr>
      <w:hyperlink r:id="rId6" w:history="1">
        <w:r w:rsidRPr="00313C7F">
          <w:rPr>
            <w:color w:val="306AFD"/>
            <w:sz w:val="24"/>
            <w:szCs w:val="24"/>
            <w:shd w:val="clear" w:color="auto" w:fill="FFFFFF"/>
            <w:lang w:eastAsia="ru-RU"/>
          </w:rPr>
          <w:t>Образец заявления  </w:t>
        </w:r>
      </w:hyperlink>
      <w:r w:rsidRPr="00313C7F">
        <w:rPr>
          <w:color w:val="000000"/>
          <w:sz w:val="24"/>
          <w:szCs w:val="24"/>
          <w:shd w:val="clear" w:color="auto" w:fill="FFFFFF"/>
          <w:lang w:eastAsia="ru-RU"/>
        </w:rPr>
        <w:t>для подачи апелляции о несогласии с выставленными баллами на ЕГЭ.</w:t>
      </w:r>
    </w:p>
    <w:p w:rsidR="00EF313A" w:rsidRPr="00313C7F" w:rsidRDefault="00EF313A" w:rsidP="00313C7F">
      <w:bookmarkStart w:id="0" w:name="_GoBack"/>
      <w:bookmarkEnd w:id="0"/>
    </w:p>
    <w:sectPr w:rsidR="00EF313A" w:rsidRPr="00313C7F" w:rsidSect="00313C7F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114D5"/>
    <w:multiLevelType w:val="multilevel"/>
    <w:tmpl w:val="CF3CE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960AE4"/>
    <w:multiLevelType w:val="multilevel"/>
    <w:tmpl w:val="1EC4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954503"/>
    <w:multiLevelType w:val="multilevel"/>
    <w:tmpl w:val="753C2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EC6406"/>
    <w:multiLevelType w:val="multilevel"/>
    <w:tmpl w:val="E8EA1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3C2F0E"/>
    <w:multiLevelType w:val="multilevel"/>
    <w:tmpl w:val="D2B4E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4ED3397"/>
    <w:multiLevelType w:val="hybridMultilevel"/>
    <w:tmpl w:val="A6BE539A"/>
    <w:lvl w:ilvl="0" w:tplc="CECE47E0">
      <w:numFmt w:val="bullet"/>
      <w:lvlText w:val="-"/>
      <w:lvlJc w:val="left"/>
      <w:pPr>
        <w:ind w:left="102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A0D77C">
      <w:numFmt w:val="bullet"/>
      <w:lvlText w:val="•"/>
      <w:lvlJc w:val="left"/>
      <w:pPr>
        <w:ind w:left="1046" w:hanging="161"/>
      </w:pPr>
      <w:rPr>
        <w:rFonts w:hint="default"/>
        <w:lang w:val="ru-RU" w:eastAsia="en-US" w:bidi="ar-SA"/>
      </w:rPr>
    </w:lvl>
    <w:lvl w:ilvl="2" w:tplc="396C4DD6">
      <w:numFmt w:val="bullet"/>
      <w:lvlText w:val="•"/>
      <w:lvlJc w:val="left"/>
      <w:pPr>
        <w:ind w:left="1993" w:hanging="161"/>
      </w:pPr>
      <w:rPr>
        <w:rFonts w:hint="default"/>
        <w:lang w:val="ru-RU" w:eastAsia="en-US" w:bidi="ar-SA"/>
      </w:rPr>
    </w:lvl>
    <w:lvl w:ilvl="3" w:tplc="7FCAD316">
      <w:numFmt w:val="bullet"/>
      <w:lvlText w:val="•"/>
      <w:lvlJc w:val="left"/>
      <w:pPr>
        <w:ind w:left="2939" w:hanging="161"/>
      </w:pPr>
      <w:rPr>
        <w:rFonts w:hint="default"/>
        <w:lang w:val="ru-RU" w:eastAsia="en-US" w:bidi="ar-SA"/>
      </w:rPr>
    </w:lvl>
    <w:lvl w:ilvl="4" w:tplc="72C2F230">
      <w:numFmt w:val="bullet"/>
      <w:lvlText w:val="•"/>
      <w:lvlJc w:val="left"/>
      <w:pPr>
        <w:ind w:left="3886" w:hanging="161"/>
      </w:pPr>
      <w:rPr>
        <w:rFonts w:hint="default"/>
        <w:lang w:val="ru-RU" w:eastAsia="en-US" w:bidi="ar-SA"/>
      </w:rPr>
    </w:lvl>
    <w:lvl w:ilvl="5" w:tplc="BCB60D1E">
      <w:numFmt w:val="bullet"/>
      <w:lvlText w:val="•"/>
      <w:lvlJc w:val="left"/>
      <w:pPr>
        <w:ind w:left="4833" w:hanging="161"/>
      </w:pPr>
      <w:rPr>
        <w:rFonts w:hint="default"/>
        <w:lang w:val="ru-RU" w:eastAsia="en-US" w:bidi="ar-SA"/>
      </w:rPr>
    </w:lvl>
    <w:lvl w:ilvl="6" w:tplc="7FF68F28">
      <w:numFmt w:val="bullet"/>
      <w:lvlText w:val="•"/>
      <w:lvlJc w:val="left"/>
      <w:pPr>
        <w:ind w:left="5779" w:hanging="161"/>
      </w:pPr>
      <w:rPr>
        <w:rFonts w:hint="default"/>
        <w:lang w:val="ru-RU" w:eastAsia="en-US" w:bidi="ar-SA"/>
      </w:rPr>
    </w:lvl>
    <w:lvl w:ilvl="7" w:tplc="5BC2B2F8">
      <w:numFmt w:val="bullet"/>
      <w:lvlText w:val="•"/>
      <w:lvlJc w:val="left"/>
      <w:pPr>
        <w:ind w:left="6726" w:hanging="161"/>
      </w:pPr>
      <w:rPr>
        <w:rFonts w:hint="default"/>
        <w:lang w:val="ru-RU" w:eastAsia="en-US" w:bidi="ar-SA"/>
      </w:rPr>
    </w:lvl>
    <w:lvl w:ilvl="8" w:tplc="8442681E">
      <w:numFmt w:val="bullet"/>
      <w:lvlText w:val="•"/>
      <w:lvlJc w:val="left"/>
      <w:pPr>
        <w:ind w:left="7673" w:hanging="161"/>
      </w:pPr>
      <w:rPr>
        <w:rFonts w:hint="default"/>
        <w:lang w:val="ru-RU" w:eastAsia="en-US" w:bidi="ar-SA"/>
      </w:rPr>
    </w:lvl>
  </w:abstractNum>
  <w:abstractNum w:abstractNumId="6">
    <w:nsid w:val="6EE33F51"/>
    <w:multiLevelType w:val="hybridMultilevel"/>
    <w:tmpl w:val="9F40E968"/>
    <w:lvl w:ilvl="0" w:tplc="F35A7AD8">
      <w:numFmt w:val="bullet"/>
      <w:lvlText w:val="-"/>
      <w:lvlJc w:val="left"/>
      <w:pPr>
        <w:ind w:left="66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3EA4CC">
      <w:numFmt w:val="bullet"/>
      <w:lvlText w:val="•"/>
      <w:lvlJc w:val="left"/>
      <w:pPr>
        <w:ind w:left="1550" w:hanging="164"/>
      </w:pPr>
      <w:rPr>
        <w:rFonts w:hint="default"/>
        <w:lang w:val="ru-RU" w:eastAsia="en-US" w:bidi="ar-SA"/>
      </w:rPr>
    </w:lvl>
    <w:lvl w:ilvl="2" w:tplc="C4A2ED74">
      <w:numFmt w:val="bullet"/>
      <w:lvlText w:val="•"/>
      <w:lvlJc w:val="left"/>
      <w:pPr>
        <w:ind w:left="2441" w:hanging="164"/>
      </w:pPr>
      <w:rPr>
        <w:rFonts w:hint="default"/>
        <w:lang w:val="ru-RU" w:eastAsia="en-US" w:bidi="ar-SA"/>
      </w:rPr>
    </w:lvl>
    <w:lvl w:ilvl="3" w:tplc="0582BAAC">
      <w:numFmt w:val="bullet"/>
      <w:lvlText w:val="•"/>
      <w:lvlJc w:val="left"/>
      <w:pPr>
        <w:ind w:left="3331" w:hanging="164"/>
      </w:pPr>
      <w:rPr>
        <w:rFonts w:hint="default"/>
        <w:lang w:val="ru-RU" w:eastAsia="en-US" w:bidi="ar-SA"/>
      </w:rPr>
    </w:lvl>
    <w:lvl w:ilvl="4" w:tplc="DC125A3E">
      <w:numFmt w:val="bullet"/>
      <w:lvlText w:val="•"/>
      <w:lvlJc w:val="left"/>
      <w:pPr>
        <w:ind w:left="4222" w:hanging="164"/>
      </w:pPr>
      <w:rPr>
        <w:rFonts w:hint="default"/>
        <w:lang w:val="ru-RU" w:eastAsia="en-US" w:bidi="ar-SA"/>
      </w:rPr>
    </w:lvl>
    <w:lvl w:ilvl="5" w:tplc="648AA14E">
      <w:numFmt w:val="bullet"/>
      <w:lvlText w:val="•"/>
      <w:lvlJc w:val="left"/>
      <w:pPr>
        <w:ind w:left="5113" w:hanging="164"/>
      </w:pPr>
      <w:rPr>
        <w:rFonts w:hint="default"/>
        <w:lang w:val="ru-RU" w:eastAsia="en-US" w:bidi="ar-SA"/>
      </w:rPr>
    </w:lvl>
    <w:lvl w:ilvl="6" w:tplc="A5CE45E8">
      <w:numFmt w:val="bullet"/>
      <w:lvlText w:val="•"/>
      <w:lvlJc w:val="left"/>
      <w:pPr>
        <w:ind w:left="6003" w:hanging="164"/>
      </w:pPr>
      <w:rPr>
        <w:rFonts w:hint="default"/>
        <w:lang w:val="ru-RU" w:eastAsia="en-US" w:bidi="ar-SA"/>
      </w:rPr>
    </w:lvl>
    <w:lvl w:ilvl="7" w:tplc="38EC1340">
      <w:numFmt w:val="bullet"/>
      <w:lvlText w:val="•"/>
      <w:lvlJc w:val="left"/>
      <w:pPr>
        <w:ind w:left="6894" w:hanging="164"/>
      </w:pPr>
      <w:rPr>
        <w:rFonts w:hint="default"/>
        <w:lang w:val="ru-RU" w:eastAsia="en-US" w:bidi="ar-SA"/>
      </w:rPr>
    </w:lvl>
    <w:lvl w:ilvl="8" w:tplc="D2FEFBF0">
      <w:numFmt w:val="bullet"/>
      <w:lvlText w:val="•"/>
      <w:lvlJc w:val="left"/>
      <w:pPr>
        <w:ind w:left="7785" w:hanging="164"/>
      </w:pPr>
      <w:rPr>
        <w:rFonts w:hint="default"/>
        <w:lang w:val="ru-RU" w:eastAsia="en-US" w:bidi="ar-SA"/>
      </w:rPr>
    </w:lvl>
  </w:abstractNum>
  <w:abstractNum w:abstractNumId="7">
    <w:nsid w:val="708F640F"/>
    <w:multiLevelType w:val="multilevel"/>
    <w:tmpl w:val="C1767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313A"/>
    <w:rsid w:val="00313C7F"/>
    <w:rsid w:val="00DA548D"/>
    <w:rsid w:val="00EF313A"/>
    <w:rsid w:val="00FA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37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92"/>
      <w:ind w:left="102" w:hanging="16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37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92"/>
      <w:ind w:left="102" w:hanging="16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8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3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84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17-solnechnodolsk-r07.gosweb.gosuslugi.ru/ofitsialno/dokumenty/vse-dokumenty_159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Булгакова Татьяна Евгеньевна</dc:creator>
  <cp:lastModifiedBy>школа</cp:lastModifiedBy>
  <cp:revision>2</cp:revision>
  <dcterms:created xsi:type="dcterms:W3CDTF">2024-08-12T17:14:00Z</dcterms:created>
  <dcterms:modified xsi:type="dcterms:W3CDTF">2024-08-12T17:14:00Z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2024-08-12T00:00:00Z</vt:filetime>
  </property>
  <property fmtid="{D5CDD505-2E9C-101B-9397-08002B2CF9AE}" pid="5" name="Producer">
    <vt:lpwstr>3-Heights(TM) PDF Security Shell 4.8.25.2 (http://www.pdf-tools.com)</vt:lpwstr>
  </property>
</Properties>
</file>